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DB4" w:rsidRDefault="00CE07DE">
      <w:pPr>
        <w:spacing w:line="540" w:lineRule="exact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建筑涂料物理性能检验检测委托协议书（</w:t>
      </w:r>
      <w:r>
        <w:rPr>
          <w:rFonts w:hint="eastAsia"/>
          <w:b/>
          <w:bCs/>
          <w:sz w:val="36"/>
        </w:rPr>
        <w:t>1</w:t>
      </w:r>
      <w:r>
        <w:rPr>
          <w:rFonts w:hint="eastAsia"/>
          <w:b/>
          <w:bCs/>
          <w:sz w:val="36"/>
        </w:rPr>
        <w:t>）</w:t>
      </w:r>
    </w:p>
    <w:tbl>
      <w:tblPr>
        <w:tblW w:w="10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4"/>
        <w:gridCol w:w="1004"/>
        <w:gridCol w:w="1931"/>
        <w:gridCol w:w="423"/>
        <w:gridCol w:w="699"/>
        <w:gridCol w:w="67"/>
        <w:gridCol w:w="1054"/>
        <w:gridCol w:w="789"/>
        <w:gridCol w:w="889"/>
        <w:gridCol w:w="16"/>
        <w:gridCol w:w="279"/>
        <w:gridCol w:w="275"/>
        <w:gridCol w:w="291"/>
        <w:gridCol w:w="723"/>
        <w:gridCol w:w="1841"/>
      </w:tblGrid>
      <w:tr w:rsidR="00451DB4">
        <w:trPr>
          <w:trHeight w:val="364"/>
          <w:jc w:val="center"/>
        </w:trPr>
        <w:tc>
          <w:tcPr>
            <w:tcW w:w="150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963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451DB4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184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1DB4" w:rsidRDefault="00CE07DE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130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51DB4" w:rsidRDefault="00451DB4">
            <w:pPr>
              <w:spacing w:line="380" w:lineRule="exact"/>
              <w:jc w:val="center"/>
              <w:rPr>
                <w:szCs w:val="21"/>
              </w:rPr>
            </w:pPr>
          </w:p>
        </w:tc>
      </w:tr>
      <w:tr w:rsidR="00451DB4">
        <w:trPr>
          <w:trHeight w:val="347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963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451DB4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184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130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451DB4">
            <w:pPr>
              <w:spacing w:line="380" w:lineRule="exact"/>
              <w:jc w:val="center"/>
              <w:rPr>
                <w:szCs w:val="21"/>
              </w:rPr>
            </w:pPr>
          </w:p>
        </w:tc>
      </w:tr>
      <w:tr w:rsidR="00451DB4">
        <w:trPr>
          <w:trHeight w:val="295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963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451DB4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184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130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451DB4">
            <w:pPr>
              <w:spacing w:line="380" w:lineRule="exact"/>
              <w:jc w:val="center"/>
              <w:rPr>
                <w:szCs w:val="21"/>
              </w:rPr>
            </w:pPr>
          </w:p>
        </w:tc>
      </w:tr>
      <w:tr w:rsidR="00451DB4">
        <w:trPr>
          <w:trHeight w:val="329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963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451DB4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184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130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451DB4">
            <w:pPr>
              <w:spacing w:line="380" w:lineRule="exact"/>
              <w:jc w:val="center"/>
              <w:rPr>
                <w:szCs w:val="21"/>
              </w:rPr>
            </w:pPr>
          </w:p>
        </w:tc>
      </w:tr>
      <w:tr w:rsidR="00451DB4">
        <w:trPr>
          <w:trHeight w:val="364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963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451DB4">
            <w:pPr>
              <w:spacing w:line="32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184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130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451DB4">
            <w:pPr>
              <w:spacing w:line="320" w:lineRule="exact"/>
              <w:jc w:val="center"/>
              <w:rPr>
                <w:szCs w:val="21"/>
              </w:rPr>
            </w:pPr>
          </w:p>
        </w:tc>
      </w:tr>
      <w:tr w:rsidR="00451DB4">
        <w:trPr>
          <w:trHeight w:val="425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9277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</w:tr>
      <w:tr w:rsidR="00451DB4">
        <w:trPr>
          <w:trHeight w:val="506"/>
          <w:jc w:val="center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</w:t>
            </w:r>
          </w:p>
          <w:p w:rsidR="00451DB4" w:rsidRDefault="00CE07D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</w:t>
            </w:r>
          </w:p>
          <w:p w:rsidR="00451DB4" w:rsidRDefault="00CE07D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51DB4" w:rsidRDefault="00CE07D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93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451DB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1DB4" w:rsidRDefault="00CE07DE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1DB4" w:rsidRDefault="00CE07D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7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1DB4" w:rsidRDefault="00451DB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1DB4" w:rsidRDefault="00CE07D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1DB4" w:rsidRDefault="00CE07D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51DB4" w:rsidRDefault="00451DB4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451DB4">
        <w:trPr>
          <w:trHeight w:val="314"/>
          <w:jc w:val="center"/>
        </w:trPr>
        <w:tc>
          <w:tcPr>
            <w:tcW w:w="504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451DB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51DB4" w:rsidRDefault="00CE07D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3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451DB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DB4" w:rsidRDefault="00451DB4">
            <w:pPr>
              <w:spacing w:line="240" w:lineRule="exact"/>
              <w:rPr>
                <w:szCs w:val="21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1DB4" w:rsidRDefault="00CE07D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7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1DB4" w:rsidRDefault="00451DB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DB4" w:rsidRDefault="00451DB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1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DB4" w:rsidRDefault="00CE07D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51DB4" w:rsidRDefault="00451DB4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451DB4">
        <w:trPr>
          <w:trHeight w:val="162"/>
          <w:jc w:val="center"/>
        </w:trPr>
        <w:tc>
          <w:tcPr>
            <w:tcW w:w="150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3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451DB4">
            <w:pPr>
              <w:jc w:val="center"/>
              <w:rPr>
                <w:szCs w:val="21"/>
              </w:rPr>
            </w:pPr>
          </w:p>
        </w:tc>
        <w:tc>
          <w:tcPr>
            <w:tcW w:w="1189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51DB4" w:rsidRDefault="00CE07D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732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51DB4" w:rsidRDefault="00CE07D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84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51DB4" w:rsidRDefault="00CE07D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1DB4" w:rsidRDefault="00451DB4">
            <w:pPr>
              <w:jc w:val="center"/>
              <w:rPr>
                <w:szCs w:val="21"/>
              </w:rPr>
            </w:pPr>
          </w:p>
        </w:tc>
      </w:tr>
      <w:tr w:rsidR="00451DB4">
        <w:trPr>
          <w:jc w:val="center"/>
        </w:trPr>
        <w:tc>
          <w:tcPr>
            <w:tcW w:w="10785" w:type="dxa"/>
            <w:gridSpan w:val="15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 w:rsidR="00451DB4">
        <w:trPr>
          <w:trHeight w:val="44"/>
          <w:jc w:val="center"/>
        </w:trPr>
        <w:tc>
          <w:tcPr>
            <w:tcW w:w="10785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</w:tr>
      <w:tr w:rsidR="00451DB4">
        <w:trPr>
          <w:trHeight w:val="466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3053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451DB4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1DB4" w:rsidRDefault="00CE07DE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1DB4" w:rsidRDefault="00CE07DE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158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1DB4" w:rsidRDefault="00CE07DE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51DB4" w:rsidRDefault="00CE07DE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退样 </w:t>
            </w:r>
            <w:r>
              <w:rPr>
                <w:rFonts w:hint="eastAsia"/>
              </w:rPr>
              <w:t>□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</w:tr>
      <w:tr w:rsidR="00451DB4">
        <w:trPr>
          <w:trHeight w:val="90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51DB4" w:rsidRDefault="00CE07DE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496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51DB4" w:rsidRDefault="00451DB4"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175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DB4" w:rsidRDefault="00CE07DE">
            <w:pPr>
              <w:spacing w:line="460" w:lineRule="exact"/>
              <w:jc w:val="center"/>
              <w:rPr>
                <w:position w:val="-6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451DB4" w:rsidRDefault="00451DB4"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</w:tr>
      <w:tr w:rsidR="00451DB4">
        <w:trPr>
          <w:trHeight w:val="420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51DB4" w:rsidRDefault="00CE07DE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496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51DB4" w:rsidRDefault="00451DB4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5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DB4" w:rsidRDefault="00CE07DE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451DB4" w:rsidRDefault="00451DB4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51DB4">
        <w:trPr>
          <w:trHeight w:val="390"/>
          <w:jc w:val="center"/>
        </w:trPr>
        <w:tc>
          <w:tcPr>
            <w:tcW w:w="4628" w:type="dxa"/>
            <w:gridSpan w:val="6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spacing w:line="340" w:lineRule="exact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1DB4" w:rsidRDefault="00CE07DE">
            <w:pPr>
              <w:spacing w:line="34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4314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51DB4" w:rsidRDefault="00CE07DE">
            <w:pPr>
              <w:spacing w:line="34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</w:tr>
      <w:tr w:rsidR="00451DB4">
        <w:trPr>
          <w:trHeight w:val="1061"/>
          <w:jc w:val="center"/>
        </w:trPr>
        <w:tc>
          <w:tcPr>
            <w:tcW w:w="4628" w:type="dxa"/>
            <w:gridSpan w:val="6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ind w:leftChars="-51" w:left="-107" w:rightChars="-49" w:right="-103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合成树脂乳液外墙涂料</w:t>
            </w:r>
            <w:r>
              <w:rPr>
                <w:rFonts w:hint="eastAsia"/>
              </w:rPr>
              <w:t xml:space="preserve"> </w:t>
            </w:r>
          </w:p>
          <w:p w:rsidR="00451DB4" w:rsidRDefault="00CE07DE">
            <w:pPr>
              <w:ind w:leftChars="-51" w:left="-107" w:rightChars="-49" w:right="-103" w:firstLineChars="100" w:firstLine="210"/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底漆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ascii="宋体" w:hAnsi="宋体" w:hint="eastAsia"/>
              </w:rPr>
              <w:t>□Ⅰ  □Ⅱ）</w:t>
            </w:r>
          </w:p>
          <w:p w:rsidR="00451DB4" w:rsidRDefault="00CE07DE">
            <w:pPr>
              <w:ind w:leftChars="-51" w:left="-107" w:rightChars="-49" w:right="-103" w:firstLineChars="100" w:firstLine="210"/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中漆</w:t>
            </w:r>
            <w:r>
              <w:rPr>
                <w:rFonts w:hint="eastAsia"/>
              </w:rPr>
              <w:t xml:space="preserve"> </w:t>
            </w:r>
          </w:p>
          <w:p w:rsidR="00451DB4" w:rsidRDefault="00CE07DE">
            <w:pPr>
              <w:ind w:leftChars="-51" w:left="-107" w:rightChars="-49" w:right="-103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面漆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（□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合格品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一等品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优等品）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ind w:leftChars="-51" w:left="-107" w:rightChars="-49" w:right="-103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《合成树脂乳液外墙涂料》</w:t>
            </w:r>
            <w:r>
              <w:rPr>
                <w:rFonts w:hint="eastAsia"/>
                <w:sz w:val="18"/>
                <w:szCs w:val="18"/>
              </w:rPr>
              <w:t>GB/T 9755-2014</w:t>
            </w:r>
          </w:p>
        </w:tc>
        <w:tc>
          <w:tcPr>
            <w:tcW w:w="4314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451DB4" w:rsidRDefault="00CE07DE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□容器中状态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□漆膜外观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□施工性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□干燥时间</w:t>
            </w:r>
          </w:p>
          <w:p w:rsidR="00451DB4" w:rsidRDefault="00CE07DE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□耐碱性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□耐水性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□耐洗刷性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□耐沾污性</w:t>
            </w:r>
          </w:p>
          <w:p w:rsidR="00451DB4" w:rsidRDefault="00CE07DE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□对比率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□涂层耐温变性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□低温稳定性</w:t>
            </w:r>
          </w:p>
          <w:p w:rsidR="00451DB4" w:rsidRDefault="00CE07DE">
            <w:pPr>
              <w:ind w:leftChars="-51" w:left="-107" w:rightChars="-49" w:right="-103"/>
            </w:pPr>
            <w:r>
              <w:rPr>
                <w:rFonts w:hint="eastAsia"/>
                <w:sz w:val="18"/>
                <w:szCs w:val="18"/>
              </w:rPr>
              <w:t>□附着力</w:t>
            </w:r>
          </w:p>
        </w:tc>
      </w:tr>
      <w:tr w:rsidR="00451DB4">
        <w:trPr>
          <w:trHeight w:val="851"/>
          <w:jc w:val="center"/>
        </w:trPr>
        <w:tc>
          <w:tcPr>
            <w:tcW w:w="4628" w:type="dxa"/>
            <w:gridSpan w:val="6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ind w:leftChars="-51" w:left="-107" w:rightChars="-49" w:right="-103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合成树脂乳液内墙涂料</w:t>
            </w:r>
            <w:r>
              <w:rPr>
                <w:rFonts w:hint="eastAsia"/>
              </w:rPr>
              <w:t xml:space="preserve">   </w:t>
            </w:r>
          </w:p>
          <w:p w:rsidR="00451DB4" w:rsidRDefault="00CE07DE">
            <w:pPr>
              <w:ind w:leftChars="-51" w:left="-107" w:rightChars="-49" w:right="-103" w:firstLineChars="100" w:firstLine="210"/>
            </w:pPr>
            <w:r>
              <w:rPr>
                <w:rFonts w:hint="eastAsia"/>
              </w:rPr>
              <w:t>□底漆</w:t>
            </w:r>
            <w:r>
              <w:rPr>
                <w:rFonts w:hint="eastAsia"/>
              </w:rPr>
              <w:t xml:space="preserve">          </w:t>
            </w:r>
            <w:bookmarkStart w:id="0" w:name="_GoBack"/>
            <w:bookmarkEnd w:id="0"/>
          </w:p>
          <w:p w:rsidR="00451DB4" w:rsidRDefault="00CE07DE">
            <w:pPr>
              <w:ind w:leftChars="-51" w:left="-107" w:rightChars="-49" w:right="-103"/>
            </w:pPr>
            <w:r>
              <w:rPr>
                <w:rFonts w:hint="eastAsia"/>
              </w:rPr>
              <w:t xml:space="preserve">  (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面漆：□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合格品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一等品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优等品）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ind w:leftChars="-51" w:left="-107" w:rightChars="-49" w:right="-103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《合成树脂乳液内墙涂料》</w:t>
            </w:r>
            <w:r>
              <w:rPr>
                <w:rFonts w:hint="eastAsia"/>
                <w:sz w:val="18"/>
                <w:szCs w:val="18"/>
              </w:rPr>
              <w:t>GB/T 9756-2018</w:t>
            </w:r>
          </w:p>
        </w:tc>
        <w:tc>
          <w:tcPr>
            <w:tcW w:w="431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51DB4" w:rsidRDefault="00CE07DE">
            <w:pPr>
              <w:ind w:leftChars="-51" w:left="-107" w:rightChars="-49" w:right="-103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□容器中状态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□漆膜外观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□施工性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□干燥时间</w:t>
            </w:r>
          </w:p>
          <w:p w:rsidR="00451DB4" w:rsidRDefault="00CE07DE">
            <w:pPr>
              <w:ind w:leftChars="-51" w:left="-107" w:rightChars="-49" w:right="-103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□对比率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□耐洗刷性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□耐碱性</w:t>
            </w:r>
          </w:p>
          <w:p w:rsidR="00451DB4" w:rsidRDefault="00CE07DE">
            <w:pPr>
              <w:ind w:leftChars="-51" w:left="-107" w:rightChars="-49" w:right="-103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□低温稳定性</w:t>
            </w:r>
          </w:p>
        </w:tc>
      </w:tr>
      <w:tr w:rsidR="00451DB4">
        <w:trPr>
          <w:trHeight w:val="979"/>
          <w:jc w:val="center"/>
        </w:trPr>
        <w:tc>
          <w:tcPr>
            <w:tcW w:w="4628" w:type="dxa"/>
            <w:gridSpan w:val="6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ind w:leftChars="-51" w:left="-107" w:rightChars="-49" w:right="-103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建筑内外墙用底漆</w:t>
            </w:r>
            <w:r>
              <w:rPr>
                <w:rFonts w:hint="eastAsia"/>
              </w:rPr>
              <w:t xml:space="preserve"> </w:t>
            </w:r>
          </w:p>
          <w:p w:rsidR="00451DB4" w:rsidRDefault="00CE07DE">
            <w:pPr>
              <w:ind w:leftChars="-51" w:left="-107" w:rightChars="-49" w:right="-103" w:firstLineChars="100" w:firstLine="210"/>
            </w:pPr>
            <w:r>
              <w:rPr>
                <w:rFonts w:ascii="宋体" w:hAnsi="宋体" w:hint="eastAsia"/>
              </w:rPr>
              <w:t>□内墙（□</w:t>
            </w:r>
            <w:r>
              <w:rPr>
                <w:rFonts w:hint="eastAsia"/>
              </w:rPr>
              <w:t>成膜型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渗透型）</w:t>
            </w:r>
          </w:p>
          <w:p w:rsidR="00451DB4" w:rsidRDefault="00CE07DE">
            <w:pPr>
              <w:ind w:leftChars="-51" w:left="-107" w:rightChars="-49" w:right="-103"/>
              <w:rPr>
                <w:rFonts w:ascii="宋体" w:hAnsi="宋体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外墙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hint="eastAsia"/>
              </w:rPr>
              <w:t>□Ⅰ</w:t>
            </w:r>
            <w:r>
              <w:rPr>
                <w:rFonts w:hint="eastAsia"/>
              </w:rPr>
              <w:t>型成膜型</w:t>
            </w:r>
            <w:r>
              <w:rPr>
                <w:rFonts w:ascii="宋体" w:hAnsi="宋体" w:hint="eastAsia"/>
              </w:rPr>
              <w:t xml:space="preserve">  □Ⅰ</w:t>
            </w:r>
            <w:r>
              <w:rPr>
                <w:rFonts w:hint="eastAsia"/>
              </w:rPr>
              <w:t>型渗透型</w:t>
            </w:r>
            <w:r>
              <w:rPr>
                <w:rFonts w:ascii="宋体" w:hAnsi="宋体" w:hint="eastAsia"/>
              </w:rPr>
              <w:t>）</w:t>
            </w:r>
          </w:p>
          <w:p w:rsidR="00451DB4" w:rsidRDefault="00CE07DE">
            <w:pPr>
              <w:ind w:leftChars="-51" w:left="-107" w:rightChars="-49" w:right="-103" w:firstLineChars="500" w:firstLine="105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hint="eastAsia"/>
              </w:rPr>
              <w:t>□Ⅱ</w:t>
            </w:r>
            <w:r>
              <w:rPr>
                <w:rFonts w:hint="eastAsia"/>
              </w:rPr>
              <w:t>型成膜型</w:t>
            </w:r>
            <w:r>
              <w:rPr>
                <w:rFonts w:ascii="宋体" w:hAnsi="宋体" w:hint="eastAsia"/>
              </w:rPr>
              <w:t xml:space="preserve">  □Ⅱ</w:t>
            </w:r>
            <w:r>
              <w:rPr>
                <w:rFonts w:hint="eastAsia"/>
              </w:rPr>
              <w:t>型渗透型</w:t>
            </w:r>
            <w:r>
              <w:rPr>
                <w:rFonts w:ascii="宋体" w:hAnsi="宋体" w:hint="eastAsia"/>
              </w:rPr>
              <w:t>）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ind w:leftChars="-51" w:left="-107" w:rightChars="-49" w:right="-103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《建筑内外墙用底漆》</w:t>
            </w:r>
            <w:r>
              <w:rPr>
                <w:rFonts w:hint="eastAsia"/>
                <w:sz w:val="18"/>
                <w:szCs w:val="18"/>
              </w:rPr>
              <w:t>JG/T 210-2018</w:t>
            </w:r>
          </w:p>
        </w:tc>
        <w:tc>
          <w:tcPr>
            <w:tcW w:w="4314" w:type="dxa"/>
            <w:gridSpan w:val="7"/>
            <w:tcBorders>
              <w:left w:val="single" w:sz="4" w:space="0" w:color="auto"/>
              <w:right w:val="single" w:sz="12" w:space="0" w:color="auto"/>
            </w:tcBorders>
          </w:tcPr>
          <w:p w:rsidR="00451DB4" w:rsidRDefault="00CE07DE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□容器中状态□耐碱性□施工性□干燥时间</w:t>
            </w:r>
          </w:p>
          <w:p w:rsidR="00451DB4" w:rsidRDefault="00CE07DE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□耐水性</w:t>
            </w:r>
          </w:p>
          <w:p w:rsidR="00451DB4" w:rsidRDefault="00CE07DE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□低温稳定性</w:t>
            </w:r>
          </w:p>
          <w:p w:rsidR="00451DB4" w:rsidRDefault="00CE07DE">
            <w:pPr>
              <w:ind w:leftChars="-51" w:left="-107" w:rightChars="-49" w:right="-103"/>
            </w:pPr>
            <w:r>
              <w:rPr>
                <w:rFonts w:hint="eastAsia"/>
                <w:sz w:val="18"/>
                <w:szCs w:val="18"/>
              </w:rPr>
              <w:t>□漆膜外观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成膜型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451DB4">
        <w:trPr>
          <w:trHeight w:val="1089"/>
          <w:jc w:val="center"/>
        </w:trPr>
        <w:tc>
          <w:tcPr>
            <w:tcW w:w="4628" w:type="dxa"/>
            <w:gridSpan w:val="6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ind w:leftChars="-51" w:left="-107" w:rightChars="-49" w:right="-103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合成树脂乳液砂壁状建筑涂料</w:t>
            </w:r>
          </w:p>
          <w:p w:rsidR="00451DB4" w:rsidRDefault="00451DB4">
            <w:pPr>
              <w:ind w:leftChars="-51" w:left="-107" w:rightChars="-49" w:right="-103"/>
            </w:pPr>
          </w:p>
          <w:p w:rsidR="00451DB4" w:rsidRDefault="00CE07DE">
            <w:pPr>
              <w:ind w:leftChars="-51" w:left="-107" w:rightChars="-49" w:right="-103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内墙型</w:t>
            </w:r>
            <w:r>
              <w:rPr>
                <w:rFonts w:ascii="宋体" w:hAnsi="宋体" w:hint="eastAsia"/>
              </w:rPr>
              <w:t xml:space="preserve"> □</w:t>
            </w:r>
            <w:r>
              <w:rPr>
                <w:rFonts w:hint="eastAsia"/>
              </w:rPr>
              <w:t>外墙型</w:t>
            </w:r>
            <w:r>
              <w:rPr>
                <w:rFonts w:ascii="宋体" w:hAnsi="宋体" w:hint="eastAsia"/>
              </w:rPr>
              <w:t xml:space="preserve"> □</w:t>
            </w:r>
            <w:r>
              <w:rPr>
                <w:rFonts w:hint="eastAsia"/>
              </w:rPr>
              <w:t>透明型</w:t>
            </w:r>
            <w:r>
              <w:rPr>
                <w:rFonts w:ascii="宋体" w:hAnsi="宋体" w:hint="eastAsia"/>
              </w:rPr>
              <w:t>）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ind w:leftChars="-51" w:left="-107" w:rightChars="-49" w:right="-103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《合成树脂乳液砂壁状建筑涂料》</w:t>
            </w:r>
            <w:r>
              <w:rPr>
                <w:rFonts w:hint="eastAsia"/>
                <w:sz w:val="18"/>
                <w:szCs w:val="18"/>
              </w:rPr>
              <w:t>JG/T24-2018</w:t>
            </w:r>
          </w:p>
        </w:tc>
        <w:tc>
          <w:tcPr>
            <w:tcW w:w="431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51DB4" w:rsidRDefault="00CE07DE">
            <w:pPr>
              <w:ind w:leftChars="-51" w:left="-107" w:rightChars="-49" w:right="-103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□容器中状态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□施工性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□干燥时间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□耐碱性</w:t>
            </w:r>
          </w:p>
          <w:p w:rsidR="00451DB4" w:rsidRDefault="00CE07DE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□粘结强度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□耐水性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□耐沾污性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□柔韧性</w:t>
            </w:r>
          </w:p>
          <w:p w:rsidR="00451DB4" w:rsidRDefault="00CE07DE">
            <w:pPr>
              <w:ind w:leftChars="-51" w:left="-107" w:rightChars="-49" w:right="-103"/>
            </w:pPr>
            <w:r>
              <w:rPr>
                <w:rFonts w:hint="eastAsia"/>
                <w:b/>
                <w:sz w:val="18"/>
                <w:szCs w:val="18"/>
              </w:rPr>
              <w:t>□初期干燥抗裂性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□涂层耐温变性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□低温稳定性</w:t>
            </w:r>
          </w:p>
        </w:tc>
      </w:tr>
      <w:tr w:rsidR="00451DB4">
        <w:trPr>
          <w:trHeight w:val="515"/>
          <w:jc w:val="center"/>
        </w:trPr>
        <w:tc>
          <w:tcPr>
            <w:tcW w:w="4628" w:type="dxa"/>
            <w:gridSpan w:val="6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tabs>
                <w:tab w:val="left" w:pos="1354"/>
              </w:tabs>
              <w:ind w:rightChars="-49" w:right="-103"/>
            </w:pPr>
            <w:r>
              <w:rPr>
                <w:rFonts w:hint="eastAsia"/>
              </w:rPr>
              <w:t>其他：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451DB4">
            <w:pPr>
              <w:ind w:leftChars="-51" w:left="-107" w:rightChars="-49" w:right="-103"/>
              <w:jc w:val="center"/>
            </w:pPr>
          </w:p>
        </w:tc>
        <w:tc>
          <w:tcPr>
            <w:tcW w:w="431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51DB4" w:rsidRDefault="00451DB4">
            <w:pPr>
              <w:ind w:leftChars="-51" w:left="-107" w:rightChars="-49" w:right="-103"/>
              <w:rPr>
                <w:sz w:val="18"/>
                <w:szCs w:val="18"/>
              </w:rPr>
            </w:pPr>
          </w:p>
        </w:tc>
      </w:tr>
      <w:tr w:rsidR="00451DB4">
        <w:trPr>
          <w:trHeight w:val="495"/>
          <w:jc w:val="center"/>
        </w:trPr>
        <w:tc>
          <w:tcPr>
            <w:tcW w:w="1508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927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1DB4" w:rsidRDefault="00451DB4">
            <w:pPr>
              <w:spacing w:line="300" w:lineRule="exact"/>
              <w:rPr>
                <w:szCs w:val="21"/>
              </w:rPr>
            </w:pPr>
          </w:p>
        </w:tc>
      </w:tr>
      <w:tr w:rsidR="00451DB4">
        <w:trPr>
          <w:trHeight w:val="1063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277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1DB4" w:rsidRDefault="00CE07D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</w:t>
            </w:r>
            <w:r>
              <w:rPr>
                <w:rFonts w:hint="eastAsia"/>
                <w:sz w:val="20"/>
                <w:szCs w:val="20"/>
              </w:rPr>
              <w:t>委托方确认检验项目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保证所提供样品和资料的真实性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如要求退样的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30</w:t>
            </w:r>
            <w:r>
              <w:rPr>
                <w:rFonts w:hint="eastAsia"/>
                <w:sz w:val="20"/>
                <w:szCs w:val="20"/>
              </w:rPr>
              <w:t>天内将退样取走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否则本公司有权自行处理。</w:t>
            </w:r>
          </w:p>
          <w:p w:rsidR="00451DB4" w:rsidRDefault="00CE07D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451DB4" w:rsidRDefault="00CE07D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</w:t>
            </w:r>
            <w:r>
              <w:rPr>
                <w:rFonts w:hint="eastAsia"/>
                <w:sz w:val="20"/>
                <w:szCs w:val="20"/>
              </w:rPr>
              <w:t>本公司保证检验的公正性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对检验数据负责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为委托方提供的样品及其有关资料保密。</w:t>
            </w:r>
          </w:p>
          <w:p w:rsidR="00451DB4" w:rsidRDefault="00CE07DE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rFonts w:hint="eastAsia"/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rFonts w:hint="eastAsia"/>
                <w:sz w:val="20"/>
                <w:szCs w:val="20"/>
              </w:rPr>
              <w:t>020-81978597</w:t>
            </w:r>
          </w:p>
        </w:tc>
      </w:tr>
    </w:tbl>
    <w:p w:rsidR="00451DB4" w:rsidRDefault="00451DB4">
      <w:pPr>
        <w:tabs>
          <w:tab w:val="left" w:pos="2199"/>
        </w:tabs>
        <w:jc w:val="left"/>
      </w:pPr>
    </w:p>
    <w:sectPr w:rsidR="00451DB4" w:rsidSect="00451DB4">
      <w:headerReference w:type="default" r:id="rId6"/>
      <w:pgSz w:w="11906" w:h="16838"/>
      <w:pgMar w:top="1134" w:right="964" w:bottom="113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56E5" w:rsidRDefault="001656E5" w:rsidP="00451DB4">
      <w:r>
        <w:separator/>
      </w:r>
    </w:p>
  </w:endnote>
  <w:endnote w:type="continuationSeparator" w:id="1">
    <w:p w:rsidR="001656E5" w:rsidRDefault="001656E5" w:rsidP="00451D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56E5" w:rsidRDefault="001656E5" w:rsidP="00451DB4">
      <w:r>
        <w:separator/>
      </w:r>
    </w:p>
  </w:footnote>
  <w:footnote w:type="continuationSeparator" w:id="1">
    <w:p w:rsidR="001656E5" w:rsidRDefault="001656E5" w:rsidP="00451D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DB4" w:rsidRDefault="00CE07DE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B6296C">
      <w:rPr>
        <w:rStyle w:val="a5"/>
        <w:rFonts w:ascii="Times New Roman" w:hAnsi="Times New Roman" w:cs="Times New Roman" w:hint="eastAsia"/>
        <w:b w:val="0"/>
      </w:rPr>
      <w:t>25</w:t>
    </w:r>
  </w:p>
  <w:p w:rsidR="00451DB4" w:rsidRDefault="00451DB4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451DB4" w:rsidRDefault="00CE07DE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E17487"/>
    <w:rsid w:val="000541BD"/>
    <w:rsid w:val="0007419E"/>
    <w:rsid w:val="00083321"/>
    <w:rsid w:val="000868BE"/>
    <w:rsid w:val="000967B0"/>
    <w:rsid w:val="000E0314"/>
    <w:rsid w:val="00100878"/>
    <w:rsid w:val="0015490B"/>
    <w:rsid w:val="001656E5"/>
    <w:rsid w:val="00196D5F"/>
    <w:rsid w:val="001A4467"/>
    <w:rsid w:val="001B0D18"/>
    <w:rsid w:val="001D1915"/>
    <w:rsid w:val="002615C2"/>
    <w:rsid w:val="00264713"/>
    <w:rsid w:val="002B5D0F"/>
    <w:rsid w:val="002D1975"/>
    <w:rsid w:val="003155CA"/>
    <w:rsid w:val="003316E9"/>
    <w:rsid w:val="00375BAC"/>
    <w:rsid w:val="003E5543"/>
    <w:rsid w:val="00400B0F"/>
    <w:rsid w:val="00411A81"/>
    <w:rsid w:val="00427812"/>
    <w:rsid w:val="00442F32"/>
    <w:rsid w:val="00444409"/>
    <w:rsid w:val="00451DB4"/>
    <w:rsid w:val="0048720C"/>
    <w:rsid w:val="004D6C9E"/>
    <w:rsid w:val="00561812"/>
    <w:rsid w:val="005871E1"/>
    <w:rsid w:val="00592F74"/>
    <w:rsid w:val="005C1FE4"/>
    <w:rsid w:val="006132D2"/>
    <w:rsid w:val="006E1A62"/>
    <w:rsid w:val="00720584"/>
    <w:rsid w:val="00745F01"/>
    <w:rsid w:val="0076251A"/>
    <w:rsid w:val="00775F69"/>
    <w:rsid w:val="0078157D"/>
    <w:rsid w:val="00781BA7"/>
    <w:rsid w:val="00785579"/>
    <w:rsid w:val="00793D44"/>
    <w:rsid w:val="0079592B"/>
    <w:rsid w:val="0079593D"/>
    <w:rsid w:val="007F25B4"/>
    <w:rsid w:val="00807AC7"/>
    <w:rsid w:val="00812AC5"/>
    <w:rsid w:val="00843A14"/>
    <w:rsid w:val="00843B3A"/>
    <w:rsid w:val="0084694F"/>
    <w:rsid w:val="008A337C"/>
    <w:rsid w:val="008C187F"/>
    <w:rsid w:val="008D06BC"/>
    <w:rsid w:val="008D123B"/>
    <w:rsid w:val="009109FC"/>
    <w:rsid w:val="00987194"/>
    <w:rsid w:val="00991DB7"/>
    <w:rsid w:val="009E59AF"/>
    <w:rsid w:val="009F6A5D"/>
    <w:rsid w:val="00A354AC"/>
    <w:rsid w:val="00AA26AF"/>
    <w:rsid w:val="00AF5E53"/>
    <w:rsid w:val="00B26C7B"/>
    <w:rsid w:val="00B6296C"/>
    <w:rsid w:val="00B62E4D"/>
    <w:rsid w:val="00B7024B"/>
    <w:rsid w:val="00B90B1D"/>
    <w:rsid w:val="00BD5C17"/>
    <w:rsid w:val="00C36AE0"/>
    <w:rsid w:val="00C64950"/>
    <w:rsid w:val="00CC4040"/>
    <w:rsid w:val="00CE07DE"/>
    <w:rsid w:val="00CE299E"/>
    <w:rsid w:val="00D56F42"/>
    <w:rsid w:val="00D82A40"/>
    <w:rsid w:val="00D934DC"/>
    <w:rsid w:val="00D935C3"/>
    <w:rsid w:val="00DA555F"/>
    <w:rsid w:val="00DD4B46"/>
    <w:rsid w:val="00E07023"/>
    <w:rsid w:val="00E17487"/>
    <w:rsid w:val="00EB6223"/>
    <w:rsid w:val="00EB7931"/>
    <w:rsid w:val="00ED086F"/>
    <w:rsid w:val="00ED18E4"/>
    <w:rsid w:val="00ED5A99"/>
    <w:rsid w:val="00EE298F"/>
    <w:rsid w:val="00F52489"/>
    <w:rsid w:val="00F540BF"/>
    <w:rsid w:val="00F6022C"/>
    <w:rsid w:val="00FA3464"/>
    <w:rsid w:val="00FB2321"/>
    <w:rsid w:val="00FE3774"/>
    <w:rsid w:val="04250387"/>
    <w:rsid w:val="13911393"/>
    <w:rsid w:val="22381868"/>
    <w:rsid w:val="28C5046E"/>
    <w:rsid w:val="2A841651"/>
    <w:rsid w:val="2E6D6129"/>
    <w:rsid w:val="35795F68"/>
    <w:rsid w:val="38207C99"/>
    <w:rsid w:val="473C7238"/>
    <w:rsid w:val="4D0E5361"/>
    <w:rsid w:val="50841AF6"/>
    <w:rsid w:val="529C1E43"/>
    <w:rsid w:val="56344D55"/>
    <w:rsid w:val="594037F7"/>
    <w:rsid w:val="5A167413"/>
    <w:rsid w:val="5A8A54C4"/>
    <w:rsid w:val="5E68469B"/>
    <w:rsid w:val="638F0973"/>
    <w:rsid w:val="67BB749D"/>
    <w:rsid w:val="68626A15"/>
    <w:rsid w:val="6ECD18D1"/>
    <w:rsid w:val="6F023DB1"/>
    <w:rsid w:val="72FD43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DB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451DB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451D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451DB4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451DB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451DB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187</Words>
  <Characters>1072</Characters>
  <Application>Microsoft Office Word</Application>
  <DocSecurity>0</DocSecurity>
  <Lines>8</Lines>
  <Paragraphs>2</Paragraphs>
  <ScaleCrop>false</ScaleCrop>
  <Company>Microsoft</Company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43</cp:revision>
  <dcterms:created xsi:type="dcterms:W3CDTF">2017-12-06T07:18:00Z</dcterms:created>
  <dcterms:modified xsi:type="dcterms:W3CDTF">2024-12-31T02:16:00Z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7807D2E09E5F4477887645278A36ADC9</vt:lpwstr>
  </property>
</Properties>
</file>